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8B" w:rsidRPr="008E5A8B" w:rsidRDefault="008E5A8B" w:rsidP="008E5A8B">
      <w:pPr>
        <w:shd w:val="clear" w:color="auto" w:fill="FFFFFF"/>
        <w:spacing w:before="161" w:after="240" w:line="240" w:lineRule="auto"/>
        <w:ind w:firstLine="567"/>
        <w:jc w:val="center"/>
        <w:outlineLvl w:val="0"/>
        <w:rPr>
          <w:rFonts w:ascii="Helvetica" w:eastAsia="Times New Roman" w:hAnsi="Helvetica" w:cs="Times New Roman"/>
          <w:b/>
          <w:bCs/>
          <w:caps/>
          <w:color w:val="333333"/>
          <w:kern w:val="36"/>
          <w:sz w:val="31"/>
          <w:szCs w:val="3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5A8B">
        <w:rPr>
          <w:rFonts w:ascii="Helvetica" w:eastAsia="Times New Roman" w:hAnsi="Helvetica" w:cs="Times New Roman"/>
          <w:b/>
          <w:bCs/>
          <w:caps/>
          <w:color w:val="333333"/>
          <w:kern w:val="36"/>
          <w:sz w:val="31"/>
          <w:szCs w:val="3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помочь своему ребенку в выборе профессии (памятка для родителей)</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w:t>
      </w:r>
      <w:bookmarkStart w:id="0" w:name="_GoBack"/>
      <w:r w:rsidRPr="008E5A8B">
        <w:rPr>
          <w:rFonts w:ascii="Times New Roman" w:eastAsia="Times New Roman" w:hAnsi="Times New Roman" w:cs="Times New Roman"/>
          <w:color w:val="333333"/>
          <w:sz w:val="28"/>
          <w:szCs w:val="28"/>
          <w:lang w:eastAsia="ru-RU"/>
        </w:rPr>
        <w:t xml:space="preserve">наблюдают его характер, привычки и интересы в течение многих лет, да и </w:t>
      </w:r>
      <w:bookmarkEnd w:id="0"/>
      <w:r w:rsidRPr="008E5A8B">
        <w:rPr>
          <w:rFonts w:ascii="Times New Roman" w:eastAsia="Times New Roman" w:hAnsi="Times New Roman" w:cs="Times New Roman"/>
          <w:color w:val="333333"/>
          <w:sz w:val="28"/>
          <w:szCs w:val="28"/>
          <w:lang w:eastAsia="ru-RU"/>
        </w:rPr>
        <w:t>просто готовы прийти на помощь первыми.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Недаром свыше 60% старшеклассников, по результатам проведенного службой занятости анкетирования, хотели бы обсудить свои планы по выбору профессии именно с родителями.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1 этап</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Принятие решения о выборе профессии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На этом этапе подросток особенно нуждается в поддержке и одобрении со стороны родителей, это помогает ему обрести уверенность в себе.</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color w:val="333333"/>
          <w:sz w:val="28"/>
          <w:szCs w:val="28"/>
          <w:lang w:eastAsia="ru-RU"/>
        </w:rPr>
        <w:t>Типичные ошибки при выборе профессии: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Выбор профессии «за компанию»</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Часто молодой человек или девушка, не знающие своих способностей, просто поступают в то же учебное заведение, что и их друзья.</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Выбор престижной профессии</w:t>
      </w:r>
      <w:proofErr w:type="gramStart"/>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В</w:t>
      </w:r>
      <w:proofErr w:type="gramEnd"/>
      <w:r w:rsidRPr="008E5A8B">
        <w:rPr>
          <w:rFonts w:ascii="Times New Roman" w:eastAsia="Times New Roman" w:hAnsi="Times New Roman" w:cs="Times New Roman"/>
          <w:color w:val="333333"/>
          <w:sz w:val="28"/>
          <w:szCs w:val="28"/>
          <w:lang w:eastAsia="ru-RU"/>
        </w:rPr>
        <w:t xml:space="preserve">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Отождествление учебного предмета с профессией</w:t>
      </w:r>
      <w:proofErr w:type="gramStart"/>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lastRenderedPageBreak/>
        <w:t>Н</w:t>
      </w:r>
      <w:proofErr w:type="gramEnd"/>
      <w:r w:rsidRPr="008E5A8B">
        <w:rPr>
          <w:rFonts w:ascii="Times New Roman" w:eastAsia="Times New Roman" w:hAnsi="Times New Roman" w:cs="Times New Roman"/>
          <w:color w:val="333333"/>
          <w:sz w:val="28"/>
          <w:szCs w:val="28"/>
          <w:lang w:eastAsia="ru-RU"/>
        </w:rPr>
        <w:t>апример, ученица хорошо пишет сочинения и решает, что ее призвание – журналистика. Однако</w:t>
      </w:r>
      <w:proofErr w:type="gramStart"/>
      <w:r w:rsidRPr="008E5A8B">
        <w:rPr>
          <w:rFonts w:ascii="Times New Roman" w:eastAsia="Times New Roman" w:hAnsi="Times New Roman" w:cs="Times New Roman"/>
          <w:color w:val="333333"/>
          <w:sz w:val="28"/>
          <w:szCs w:val="28"/>
          <w:lang w:eastAsia="ru-RU"/>
        </w:rPr>
        <w:t>,</w:t>
      </w:r>
      <w:proofErr w:type="gramEnd"/>
      <w:r w:rsidRPr="008E5A8B">
        <w:rPr>
          <w:rFonts w:ascii="Times New Roman" w:eastAsia="Times New Roman" w:hAnsi="Times New Roman" w:cs="Times New Roman"/>
          <w:color w:val="333333"/>
          <w:sz w:val="28"/>
          <w:szCs w:val="28"/>
          <w:lang w:eastAsia="ru-RU"/>
        </w:rPr>
        <w:t xml:space="preserve"> профессия журналиста предполагает частые поездки, умение вникать в разные сферы деятельности и взаимоотношения людей, а не только написание статей.</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Отождествление профессии с конкретным человеком, который нравится</w:t>
      </w:r>
      <w:proofErr w:type="gramStart"/>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К</w:t>
      </w:r>
      <w:proofErr w:type="gramEnd"/>
      <w:r w:rsidRPr="008E5A8B">
        <w:rPr>
          <w:rFonts w:ascii="Times New Roman" w:eastAsia="Times New Roman" w:hAnsi="Times New Roman" w:cs="Times New Roman"/>
          <w:color w:val="333333"/>
          <w:sz w:val="28"/>
          <w:szCs w:val="28"/>
          <w:lang w:eastAsia="ru-RU"/>
        </w:rPr>
        <w:t xml:space="preserve">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Несоответствие здоровья и условий труда в избранной профессии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Необходимо знать и учитывать особенности организма подростка, условия, в которых придется работать, иначе его может ожидать разочарование или ухудшение состояния здоровья. Ряд профессий предъявляют очень высокие требования к физическому здоровью, а для некоторых профессиональных занятий существует ряд строгих медицинских критериев профессиональной пригодности (например, хорошее зрение для повара, кондитера, водителя).</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Устаревшие представления о характере труда и возможностях профессии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Неумение разобраться в себе, своих склонностях, способностях и мотивах</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Помощь в самопознании могут оказать психологи, специалисты по профориентации, учителя, родители, специальная литература.</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Выбор профессии под давлением родителей</w:t>
      </w:r>
      <w:proofErr w:type="gramStart"/>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О</w:t>
      </w:r>
      <w:proofErr w:type="gramEnd"/>
      <w:r w:rsidRPr="008E5A8B">
        <w:rPr>
          <w:rFonts w:ascii="Times New Roman" w:eastAsia="Times New Roman" w:hAnsi="Times New Roman" w:cs="Times New Roman"/>
          <w:color w:val="333333"/>
          <w:sz w:val="28"/>
          <w:szCs w:val="28"/>
          <w:lang w:eastAsia="ru-RU"/>
        </w:rPr>
        <w:t>чень часто родители совершают ошибки, влияющие на правильность профессионального выбора подростка:</w:t>
      </w:r>
    </w:p>
    <w:p w:rsidR="008E5A8B" w:rsidRPr="008E5A8B" w:rsidRDefault="008E5A8B" w:rsidP="008E5A8B">
      <w:pPr>
        <w:numPr>
          <w:ilvl w:val="0"/>
          <w:numId w:val="1"/>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мечту;</w:t>
      </w:r>
    </w:p>
    <w:p w:rsidR="008E5A8B" w:rsidRPr="008E5A8B" w:rsidRDefault="008E5A8B" w:rsidP="008E5A8B">
      <w:pPr>
        <w:numPr>
          <w:ilvl w:val="0"/>
          <w:numId w:val="1"/>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часто родительские советы можно объединить под рубрикой «полезно для семейной жизни»: «Будь врачом – нас и себя будешь лечить», «Становись поваром – хоть готовить научишься» и т.д.;</w:t>
      </w:r>
    </w:p>
    <w:p w:rsidR="008E5A8B" w:rsidRPr="008E5A8B" w:rsidRDefault="008E5A8B" w:rsidP="008E5A8B">
      <w:pPr>
        <w:numPr>
          <w:ilvl w:val="0"/>
          <w:numId w:val="1"/>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lastRenderedPageBreak/>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хорошо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Важно, чтобы молодой человек понимал, что желаемый им уровень образования, в данном случае –  высшее образование, может </w:t>
      </w:r>
      <w:proofErr w:type="gramStart"/>
      <w:r w:rsidRPr="008E5A8B">
        <w:rPr>
          <w:rFonts w:ascii="Times New Roman" w:eastAsia="Times New Roman" w:hAnsi="Times New Roman" w:cs="Times New Roman"/>
          <w:color w:val="333333"/>
          <w:sz w:val="28"/>
          <w:szCs w:val="28"/>
          <w:lang w:eastAsia="ru-RU"/>
        </w:rPr>
        <w:t>быть</w:t>
      </w:r>
      <w:proofErr w:type="gramEnd"/>
      <w:r w:rsidRPr="008E5A8B">
        <w:rPr>
          <w:rFonts w:ascii="Times New Roman" w:eastAsia="Times New Roman" w:hAnsi="Times New Roman" w:cs="Times New Roman"/>
          <w:color w:val="333333"/>
          <w:sz w:val="28"/>
          <w:szCs w:val="28"/>
          <w:lang w:eastAsia="ru-RU"/>
        </w:rPr>
        <w:t xml:space="preserve"> достигнут и ступенчатым путем: ПУ – техникум </w:t>
      </w:r>
      <w:proofErr w:type="gramStart"/>
      <w:r w:rsidRPr="008E5A8B">
        <w:rPr>
          <w:rFonts w:ascii="Times New Roman" w:eastAsia="Times New Roman" w:hAnsi="Times New Roman" w:cs="Times New Roman"/>
          <w:color w:val="333333"/>
          <w:sz w:val="28"/>
          <w:szCs w:val="28"/>
          <w:lang w:eastAsia="ru-RU"/>
        </w:rPr>
        <w:t>–В</w:t>
      </w:r>
      <w:proofErr w:type="gramEnd"/>
      <w:r w:rsidRPr="008E5A8B">
        <w:rPr>
          <w:rFonts w:ascii="Times New Roman" w:eastAsia="Times New Roman" w:hAnsi="Times New Roman" w:cs="Times New Roman"/>
          <w:color w:val="333333"/>
          <w:sz w:val="28"/>
          <w:szCs w:val="28"/>
          <w:lang w:eastAsia="ru-RU"/>
        </w:rPr>
        <w:t>УЗ, или при совмещении работы с заочной формой обучения.</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Родителям не нужно забывать о потребностях, интересах, способностях своих детей. Можно помогать, но не заставлять.</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color w:val="333333"/>
          <w:sz w:val="28"/>
          <w:szCs w:val="28"/>
          <w:lang w:eastAsia="ru-RU"/>
        </w:rPr>
        <w:t>Для принятия реалистичного решения о выборе профессии необходимо проанализировать следующие факторы:</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Первый фактор – «Хочу»</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Помочь подростку оценить его интересы и склонности, выяснить, какие профессии ему нравятся, представляет ли он, чем хотел бы заниматься каждый день.</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Второй фактор – «Могу»</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i/>
          <w:iCs/>
          <w:color w:val="333333"/>
          <w:sz w:val="28"/>
          <w:szCs w:val="28"/>
          <w:lang w:eastAsia="ru-RU"/>
        </w:rPr>
        <w:t>Третий фактор – «Надо»</w:t>
      </w:r>
      <w:r w:rsidRPr="008E5A8B">
        <w:rPr>
          <w:rFonts w:ascii="Helvetica" w:eastAsia="Times New Roman" w:hAnsi="Helvetica" w:cs="Times New Roman"/>
          <w:color w:val="333333"/>
          <w:sz w:val="24"/>
          <w:szCs w:val="24"/>
          <w:lang w:eastAsia="ru-RU"/>
        </w:rPr>
        <w:br/>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 xml:space="preserve">Узнайте, будет ли </w:t>
      </w:r>
      <w:proofErr w:type="spellStart"/>
      <w:r w:rsidRPr="008E5A8B">
        <w:rPr>
          <w:rFonts w:ascii="Times New Roman" w:eastAsia="Times New Roman" w:hAnsi="Times New Roman" w:cs="Times New Roman"/>
          <w:color w:val="333333"/>
          <w:sz w:val="28"/>
          <w:szCs w:val="28"/>
          <w:lang w:eastAsia="ru-RU"/>
        </w:rPr>
        <w:t>востребованна</w:t>
      </w:r>
      <w:proofErr w:type="spellEnd"/>
      <w:r w:rsidRPr="008E5A8B">
        <w:rPr>
          <w:rFonts w:ascii="Times New Roman" w:eastAsia="Times New Roman" w:hAnsi="Times New Roman" w:cs="Times New Roman"/>
          <w:color w:val="333333"/>
          <w:sz w:val="28"/>
          <w:szCs w:val="28"/>
          <w:lang w:eastAsia="ru-RU"/>
        </w:rPr>
        <w:t xml:space="preserve"> выбираемая профессия на рынке труда и где можно получить профессиональное образование по избранной специальности.</w:t>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1.    Обозначьте несколько альтернативных вариантов профессионального выбора.</w:t>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2.    Оцените вместе с подростком достоинства и недостатки каждого варианта.</w:t>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 xml:space="preserve">3.    Исследуйте шансы его успешности в каждом </w:t>
      </w:r>
      <w:proofErr w:type="gramStart"/>
      <w:r w:rsidRPr="008E5A8B">
        <w:rPr>
          <w:rFonts w:ascii="Times New Roman" w:eastAsia="Times New Roman" w:hAnsi="Times New Roman" w:cs="Times New Roman"/>
          <w:color w:val="333333"/>
          <w:sz w:val="28"/>
          <w:szCs w:val="28"/>
          <w:lang w:eastAsia="ru-RU"/>
        </w:rPr>
        <w:t>выборе</w:t>
      </w:r>
      <w:proofErr w:type="gramEnd"/>
      <w:r w:rsidRPr="008E5A8B">
        <w:rPr>
          <w:rFonts w:ascii="Times New Roman" w:eastAsia="Times New Roman" w:hAnsi="Times New Roman" w:cs="Times New Roman"/>
          <w:color w:val="333333"/>
          <w:sz w:val="28"/>
          <w:szCs w:val="28"/>
          <w:lang w:eastAsia="ru-RU"/>
        </w:rPr>
        <w:t xml:space="preserve"> и просчитать последствия каждого варианта.</w:t>
      </w: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color w:val="333333"/>
          <w:sz w:val="28"/>
          <w:szCs w:val="28"/>
          <w:lang w:eastAsia="ru-RU"/>
        </w:rPr>
        <w:t>4.    Продумайте вместе с ребенком запасные варианты на случай затруднения в реализации основного плана.</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2 этап</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Выбор учебного заведения</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Итак, после серьезных раздумий и совместных обсуждений профессия выбрана. Следующий шаг – знакомство со структурой учебных заведений </w:t>
      </w:r>
      <w:r w:rsidRPr="008E5A8B">
        <w:rPr>
          <w:rFonts w:ascii="Times New Roman" w:eastAsia="Times New Roman" w:hAnsi="Times New Roman" w:cs="Times New Roman"/>
          <w:color w:val="333333"/>
          <w:sz w:val="28"/>
          <w:szCs w:val="28"/>
          <w:lang w:eastAsia="ru-RU"/>
        </w:rPr>
        <w:lastRenderedPageBreak/>
        <w:t xml:space="preserve">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w:t>
      </w:r>
      <w:proofErr w:type="spellStart"/>
      <w:r w:rsidRPr="008E5A8B">
        <w:rPr>
          <w:rFonts w:ascii="Times New Roman" w:eastAsia="Times New Roman" w:hAnsi="Times New Roman" w:cs="Times New Roman"/>
          <w:color w:val="333333"/>
          <w:sz w:val="28"/>
          <w:szCs w:val="28"/>
          <w:lang w:eastAsia="ru-RU"/>
        </w:rPr>
        <w:t>профориентационных</w:t>
      </w:r>
      <w:proofErr w:type="spellEnd"/>
      <w:r w:rsidRPr="008E5A8B">
        <w:rPr>
          <w:rFonts w:ascii="Times New Roman" w:eastAsia="Times New Roman" w:hAnsi="Times New Roman" w:cs="Times New Roman"/>
          <w:color w:val="333333"/>
          <w:sz w:val="28"/>
          <w:szCs w:val="28"/>
          <w:lang w:eastAsia="ru-RU"/>
        </w:rPr>
        <w:t xml:space="preserve"> мини-ярмарках, проводимых Центрами занятости населения, Дни открытых дверей, ежегодно организуемые учебными заведениями.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Особого внимания заслуживает вопрос обучения в коммерческих учебных заведениях и обучение на коммерческой основе в государственных учебных заведениях.</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Вузы, имеющие государственный статус, существуют много лет и реализуют возможность получения профессионального высшего образования в соответствии с государственными образовательными стандартами.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Абитуриентам негосударственного ВУЗа необходимо выяснить:</w:t>
      </w:r>
    </w:p>
    <w:p w:rsidR="008E5A8B" w:rsidRPr="008E5A8B" w:rsidRDefault="008E5A8B" w:rsidP="008E5A8B">
      <w:pPr>
        <w:numPr>
          <w:ilvl w:val="0"/>
          <w:numId w:val="2"/>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кто является его учредителем;</w:t>
      </w:r>
    </w:p>
    <w:p w:rsidR="008E5A8B" w:rsidRPr="008E5A8B" w:rsidRDefault="008E5A8B" w:rsidP="008E5A8B">
      <w:pPr>
        <w:numPr>
          <w:ilvl w:val="0"/>
          <w:numId w:val="2"/>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какое время вуз существует на рынке образовательных услуг;</w:t>
      </w:r>
    </w:p>
    <w:p w:rsidR="008E5A8B" w:rsidRPr="008E5A8B" w:rsidRDefault="008E5A8B" w:rsidP="008E5A8B">
      <w:pPr>
        <w:numPr>
          <w:ilvl w:val="0"/>
          <w:numId w:val="2"/>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имеет ли  ВУЗ лицензию на </w:t>
      </w:r>
      <w:proofErr w:type="gramStart"/>
      <w:r w:rsidRPr="008E5A8B">
        <w:rPr>
          <w:rFonts w:ascii="Times New Roman" w:eastAsia="Times New Roman" w:hAnsi="Times New Roman" w:cs="Times New Roman"/>
          <w:color w:val="333333"/>
          <w:sz w:val="28"/>
          <w:szCs w:val="28"/>
          <w:lang w:eastAsia="ru-RU"/>
        </w:rPr>
        <w:t>право ведения</w:t>
      </w:r>
      <w:proofErr w:type="gramEnd"/>
      <w:r w:rsidRPr="008E5A8B">
        <w:rPr>
          <w:rFonts w:ascii="Times New Roman" w:eastAsia="Times New Roman" w:hAnsi="Times New Roman" w:cs="Times New Roman"/>
          <w:color w:val="333333"/>
          <w:sz w:val="28"/>
          <w:szCs w:val="28"/>
          <w:lang w:eastAsia="ru-RU"/>
        </w:rPr>
        <w:t xml:space="preserve"> образовательной деятельности, которая дает гарантию, что у ВУЗа есть материально-техническая база и преподавание ведут квалифицированные преподаватели;</w:t>
      </w:r>
    </w:p>
    <w:p w:rsidR="008E5A8B" w:rsidRPr="008E5A8B" w:rsidRDefault="008E5A8B" w:rsidP="008E5A8B">
      <w:pPr>
        <w:numPr>
          <w:ilvl w:val="0"/>
          <w:numId w:val="2"/>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имеет ли ВУЗ государственную аккредитацию, которая означает, что его работу проверяла государственная аттестационная комиссия. Комиссия определяет соответствие содержания, уровня и качества обучения требованиям государственного образовательного стандарта. Свидетельство о государственной аккредитации гарантирует, что, окончив учебу, студент получит диплом государственного образца.</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Негосударственный ВУЗ, имеющий лицензию на </w:t>
      </w:r>
      <w:proofErr w:type="gramStart"/>
      <w:r w:rsidRPr="008E5A8B">
        <w:rPr>
          <w:rFonts w:ascii="Times New Roman" w:eastAsia="Times New Roman" w:hAnsi="Times New Roman" w:cs="Times New Roman"/>
          <w:color w:val="333333"/>
          <w:sz w:val="28"/>
          <w:szCs w:val="28"/>
          <w:lang w:eastAsia="ru-RU"/>
        </w:rPr>
        <w:t>право ведения</w:t>
      </w:r>
      <w:proofErr w:type="gramEnd"/>
      <w:r w:rsidRPr="008E5A8B">
        <w:rPr>
          <w:rFonts w:ascii="Times New Roman" w:eastAsia="Times New Roman" w:hAnsi="Times New Roman" w:cs="Times New Roman"/>
          <w:color w:val="333333"/>
          <w:sz w:val="28"/>
          <w:szCs w:val="28"/>
          <w:lang w:eastAsia="ru-RU"/>
        </w:rPr>
        <w:t xml:space="preserve"> образовательной деятельности, выдает диплом государственного образца лишь после того, как учебное заведение сделает 2 выпуска студентов.</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3 этап</w:t>
      </w:r>
      <w:r w:rsidRPr="008E5A8B">
        <w:rPr>
          <w:rFonts w:ascii="Helvetica" w:eastAsia="Times New Roman" w:hAnsi="Helvetica" w:cs="Times New Roman"/>
          <w:b/>
          <w:bCs/>
          <w:color w:val="333333"/>
          <w:sz w:val="24"/>
          <w:szCs w:val="24"/>
          <w:lang w:eastAsia="ru-RU"/>
        </w:rPr>
        <w:br/>
      </w:r>
      <w:r w:rsidRPr="008E5A8B">
        <w:rPr>
          <w:rFonts w:ascii="Helvetica" w:eastAsia="Times New Roman" w:hAnsi="Helvetica" w:cs="Times New Roman"/>
          <w:b/>
          <w:bCs/>
          <w:color w:val="333333"/>
          <w:sz w:val="24"/>
          <w:szCs w:val="24"/>
          <w:lang w:eastAsia="ru-RU"/>
        </w:rPr>
        <w:br/>
      </w:r>
      <w:r w:rsidRPr="008E5A8B">
        <w:rPr>
          <w:rFonts w:ascii="Times New Roman" w:eastAsia="Times New Roman" w:hAnsi="Times New Roman" w:cs="Times New Roman"/>
          <w:b/>
          <w:bCs/>
          <w:color w:val="333333"/>
          <w:sz w:val="28"/>
          <w:szCs w:val="28"/>
          <w:lang w:eastAsia="ru-RU"/>
        </w:rPr>
        <w:t>Поступление в учебное заведение</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Во-первых, абсолютной верой в его силы, возможности и способности. Вместо того</w:t>
      </w:r>
      <w:proofErr w:type="gramStart"/>
      <w:r w:rsidRPr="008E5A8B">
        <w:rPr>
          <w:rFonts w:ascii="Times New Roman" w:eastAsia="Times New Roman" w:hAnsi="Times New Roman" w:cs="Times New Roman"/>
          <w:color w:val="333333"/>
          <w:sz w:val="28"/>
          <w:szCs w:val="28"/>
          <w:lang w:eastAsia="ru-RU"/>
        </w:rPr>
        <w:t>,</w:t>
      </w:r>
      <w:proofErr w:type="gramEnd"/>
      <w:r w:rsidRPr="008E5A8B">
        <w:rPr>
          <w:rFonts w:ascii="Times New Roman" w:eastAsia="Times New Roman" w:hAnsi="Times New Roman" w:cs="Times New Roman"/>
          <w:color w:val="333333"/>
          <w:sz w:val="28"/>
          <w:szCs w:val="28"/>
          <w:lang w:eastAsia="ru-RU"/>
        </w:rPr>
        <w:t xml:space="preserve">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lastRenderedPageBreak/>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Первое, что необходимо знать, - это физиологические спады и подъемы, говоря проще, когда усталость объективно обусловлена, и действительно нужно отдохнуть, а когда наиболее благоприятное время для занятий.</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Существуют регулярные колебания дневной работоспособности:</w:t>
      </w:r>
    </w:p>
    <w:p w:rsidR="008E5A8B" w:rsidRPr="008E5A8B" w:rsidRDefault="008E5A8B" w:rsidP="008E5A8B">
      <w:pPr>
        <w:numPr>
          <w:ilvl w:val="0"/>
          <w:numId w:val="3"/>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физиологические подъемы: 5 ч., 11 ч., 16 ч., 20 ч., 24 ч.;</w:t>
      </w:r>
    </w:p>
    <w:p w:rsidR="008E5A8B" w:rsidRPr="008E5A8B" w:rsidRDefault="008E5A8B" w:rsidP="008E5A8B">
      <w:pPr>
        <w:numPr>
          <w:ilvl w:val="0"/>
          <w:numId w:val="3"/>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физиологические спады: 2 ч., 9 ч., 14 ч., 18 ч., 22 ч.</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 сожалению, ни один человек  не может избежать чувства усталости и напряжения. Но уменьшить его, сделать легко переносимым, можно и нужно.</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Для снятия напряжения незаменима вода. Можно посоветовать уставшему ребенку встать под душ с теплой водой и расслабиться. Предложить мысленно выполнить упражнение: «Представь, что поток воды уносит с собой твою усталость и напряжение, почувствуй облегчение, сделай напор воды более сильным, а саму воду – более прохладной. Теперь ощути, как каждая струйка наполняет твое тело энергией и силой».</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И последнее, организуйте своему ребенку в период подготовки к экзаменам регулярное 3 – 4-разовое питание. Мы не откроем ничего нового, если скажем, что именно в этот период в рационе особенно важны овощи и фрукты. Нужно заменить конфеты и булочки на яблоки, гранаты,  орехи, изюм. Очень благотворно на работу мозга влияет фосфор, т.е. употребление рыбы, сыра, бобовых, молочных продуктов. Теплое молоко с медом перед сном действует лучше всякого снотворного. Вместо кофе и чая лучше пить соки, компоты или молоко.</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w:t>
      </w:r>
    </w:p>
    <w:p w:rsidR="008E5A8B" w:rsidRPr="008E5A8B" w:rsidRDefault="008E5A8B" w:rsidP="008E5A8B">
      <w:pPr>
        <w:shd w:val="clear" w:color="auto" w:fill="FFFFFF"/>
        <w:spacing w:after="0" w:line="240" w:lineRule="auto"/>
        <w:ind w:firstLine="567"/>
        <w:jc w:val="both"/>
        <w:outlineLvl w:val="3"/>
        <w:rPr>
          <w:rFonts w:ascii="Helvetica" w:eastAsia="Times New Roman" w:hAnsi="Helvetica" w:cs="Times New Roman"/>
          <w:b/>
          <w:bCs/>
          <w:color w:val="333333"/>
          <w:sz w:val="24"/>
          <w:szCs w:val="24"/>
          <w:lang w:eastAsia="ru-RU"/>
        </w:rPr>
      </w:pPr>
      <w:r w:rsidRPr="008E5A8B">
        <w:rPr>
          <w:rFonts w:ascii="Times New Roman" w:eastAsia="Times New Roman" w:hAnsi="Times New Roman" w:cs="Times New Roman"/>
          <w:b/>
          <w:bCs/>
          <w:color w:val="333333"/>
          <w:sz w:val="28"/>
          <w:szCs w:val="28"/>
          <w:lang w:eastAsia="ru-RU"/>
        </w:rPr>
        <w:t>4 этап</w:t>
      </w:r>
      <w:r w:rsidRPr="008E5A8B">
        <w:rPr>
          <w:rFonts w:ascii="Helvetica" w:eastAsia="Times New Roman" w:hAnsi="Helvetica" w:cs="Times New Roman"/>
          <w:b/>
          <w:bCs/>
          <w:color w:val="333333"/>
          <w:sz w:val="24"/>
          <w:szCs w:val="24"/>
          <w:lang w:eastAsia="ru-RU"/>
        </w:rPr>
        <w:br/>
      </w:r>
      <w:r w:rsidRPr="008E5A8B">
        <w:rPr>
          <w:rFonts w:ascii="Helvetica" w:eastAsia="Times New Roman" w:hAnsi="Helvetica" w:cs="Times New Roman"/>
          <w:b/>
          <w:bCs/>
          <w:color w:val="333333"/>
          <w:sz w:val="24"/>
          <w:szCs w:val="24"/>
          <w:lang w:eastAsia="ru-RU"/>
        </w:rPr>
        <w:br/>
      </w:r>
      <w:r w:rsidRPr="008E5A8B">
        <w:rPr>
          <w:rFonts w:ascii="Times New Roman" w:eastAsia="Times New Roman" w:hAnsi="Times New Roman" w:cs="Times New Roman"/>
          <w:b/>
          <w:bCs/>
          <w:color w:val="333333"/>
          <w:sz w:val="28"/>
          <w:szCs w:val="28"/>
          <w:lang w:eastAsia="ru-RU"/>
        </w:rPr>
        <w:t>Подготовка будущего профессионала</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xml:space="preserve">Итак, необходимый </w:t>
      </w:r>
      <w:proofErr w:type="gramStart"/>
      <w:r w:rsidRPr="008E5A8B">
        <w:rPr>
          <w:rFonts w:ascii="Times New Roman" w:eastAsia="Times New Roman" w:hAnsi="Times New Roman" w:cs="Times New Roman"/>
          <w:color w:val="333333"/>
          <w:sz w:val="28"/>
          <w:szCs w:val="28"/>
          <w:lang w:eastAsia="ru-RU"/>
        </w:rPr>
        <w:t>результат</w:t>
      </w:r>
      <w:proofErr w:type="gramEnd"/>
      <w:r w:rsidRPr="008E5A8B">
        <w:rPr>
          <w:rFonts w:ascii="Times New Roman" w:eastAsia="Times New Roman" w:hAnsi="Times New Roman" w:cs="Times New Roman"/>
          <w:color w:val="333333"/>
          <w:sz w:val="28"/>
          <w:szCs w:val="28"/>
          <w:lang w:eastAsia="ru-RU"/>
        </w:rPr>
        <w:t xml:space="preserve"> достигнут, и ребенок стал студентом. Начало процесса обучения – это начало самого важного этапа – подготовки </w:t>
      </w:r>
      <w:r w:rsidRPr="008E5A8B">
        <w:rPr>
          <w:rFonts w:ascii="Times New Roman" w:eastAsia="Times New Roman" w:hAnsi="Times New Roman" w:cs="Times New Roman"/>
          <w:color w:val="333333"/>
          <w:sz w:val="28"/>
          <w:szCs w:val="28"/>
          <w:lang w:eastAsia="ru-RU"/>
        </w:rPr>
        <w:lastRenderedPageBreak/>
        <w:t>будущего профессионала, который должен быть готов выдержать острую конкуренцию за право получения хорошей работы.</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Как родители могут помочь ребенку, ставшему студентом? Необходимо понять, что, обучаясь в учебном заведении, молодой человек в то же время готовится к поиску работы. Как правильно это сделать?</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Оценить свои навыки, способности, сильные стороны.</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Поставить определенную и реальную цель, составить четкое представление о том, какую работу и на каких условиях он хотел бы иметь.</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Соотнести свои возможности с требованиями рынка труда по его специальности.</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Подготовить информацию о себе, составить резюме.</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Определить сферы деятельности и предприятия, где может быть подходящая работа.</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Подготовиться к собеседованию с работодателем.</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Осуществлять активный поиск работы.</w:t>
      </w:r>
    </w:p>
    <w:p w:rsidR="008E5A8B" w:rsidRPr="008E5A8B" w:rsidRDefault="008E5A8B" w:rsidP="008E5A8B">
      <w:pPr>
        <w:numPr>
          <w:ilvl w:val="0"/>
          <w:numId w:val="4"/>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Пройти испытательный срок, заключить трудовой контракт, и начать работу в организации.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Помогите, если это возможно, при организации производственной практики. Ее роль в ходе обучения бесценна:</w:t>
      </w:r>
    </w:p>
    <w:p w:rsidR="008E5A8B" w:rsidRPr="008E5A8B" w:rsidRDefault="008E5A8B" w:rsidP="008E5A8B">
      <w:pPr>
        <w:numPr>
          <w:ilvl w:val="0"/>
          <w:numId w:val="5"/>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она дает представление о содержании и условиях работы;</w:t>
      </w:r>
    </w:p>
    <w:p w:rsidR="008E5A8B" w:rsidRPr="008E5A8B" w:rsidRDefault="008E5A8B" w:rsidP="008E5A8B">
      <w:pPr>
        <w:numPr>
          <w:ilvl w:val="0"/>
          <w:numId w:val="5"/>
        </w:numPr>
        <w:shd w:val="clear" w:color="auto" w:fill="FFFFFF"/>
        <w:spacing w:after="0" w:line="240" w:lineRule="auto"/>
        <w:ind w:left="0"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предоставляет опыт, который можно анализировать: что получается лучше, и почему? В чем затруднения, и какими причинами они обусловлены? Как преодолеть трудности и развить необходимые для работы умения?</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Если практикант проявит себя как перспективный работник и удовлетворит строгим требованиям работодателя, это может стать впоследствии вариантом постоянного трудоустройства.</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p>
    <w:p w:rsidR="008E5A8B" w:rsidRPr="008E5A8B" w:rsidRDefault="008E5A8B" w:rsidP="008E5A8B">
      <w:pPr>
        <w:shd w:val="clear" w:color="auto" w:fill="FFFFFF"/>
        <w:spacing w:after="0" w:line="240" w:lineRule="auto"/>
        <w:ind w:firstLine="567"/>
        <w:jc w:val="both"/>
        <w:rPr>
          <w:rFonts w:ascii="Helvetica" w:eastAsia="Times New Roman" w:hAnsi="Helvetica" w:cs="Times New Roman"/>
          <w:color w:val="333333"/>
          <w:sz w:val="24"/>
          <w:szCs w:val="24"/>
          <w:lang w:eastAsia="ru-RU"/>
        </w:rPr>
      </w:pPr>
      <w:r w:rsidRPr="008E5A8B">
        <w:rPr>
          <w:rFonts w:ascii="Helvetica" w:eastAsia="Times New Roman" w:hAnsi="Helvetica" w:cs="Times New Roman"/>
          <w:color w:val="333333"/>
          <w:sz w:val="24"/>
          <w:szCs w:val="24"/>
          <w:lang w:eastAsia="ru-RU"/>
        </w:rPr>
        <w:br/>
      </w:r>
      <w:r w:rsidRPr="008E5A8B">
        <w:rPr>
          <w:rFonts w:ascii="Times New Roman" w:eastAsia="Times New Roman" w:hAnsi="Times New Roman" w:cs="Times New Roman"/>
          <w:b/>
          <w:bCs/>
          <w:color w:val="333333"/>
          <w:sz w:val="28"/>
          <w:szCs w:val="28"/>
          <w:lang w:eastAsia="ru-RU"/>
        </w:rPr>
        <w:t>В этом поиске родители – самые надежные и верные помощники!</w:t>
      </w:r>
    </w:p>
    <w:p w:rsidR="008E5A8B" w:rsidRPr="008E5A8B" w:rsidRDefault="008E5A8B" w:rsidP="008E5A8B">
      <w:pPr>
        <w:shd w:val="clear" w:color="auto" w:fill="FFFFFF"/>
        <w:spacing w:line="240" w:lineRule="auto"/>
        <w:ind w:firstLine="567"/>
        <w:jc w:val="both"/>
        <w:rPr>
          <w:rFonts w:ascii="Helvetica" w:eastAsia="Times New Roman" w:hAnsi="Helvetica" w:cs="Times New Roman"/>
          <w:color w:val="333333"/>
          <w:sz w:val="24"/>
          <w:szCs w:val="24"/>
          <w:lang w:eastAsia="ru-RU"/>
        </w:rPr>
      </w:pPr>
      <w:r w:rsidRPr="008E5A8B">
        <w:rPr>
          <w:rFonts w:ascii="Times New Roman" w:eastAsia="Times New Roman" w:hAnsi="Times New Roman" w:cs="Times New Roman"/>
          <w:color w:val="333333"/>
          <w:sz w:val="28"/>
          <w:szCs w:val="28"/>
          <w:lang w:eastAsia="ru-RU"/>
        </w:rPr>
        <w:t> </w:t>
      </w:r>
    </w:p>
    <w:p w:rsidR="00B1325D" w:rsidRDefault="00B1325D" w:rsidP="008E5A8B">
      <w:pPr>
        <w:ind w:firstLine="567"/>
      </w:pPr>
    </w:p>
    <w:sectPr w:rsidR="00B1325D" w:rsidSect="009B748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61"/>
    <w:multiLevelType w:val="multilevel"/>
    <w:tmpl w:val="58B48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371E4"/>
    <w:multiLevelType w:val="multilevel"/>
    <w:tmpl w:val="2B42D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F4694"/>
    <w:multiLevelType w:val="multilevel"/>
    <w:tmpl w:val="9BEE8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D2F5E"/>
    <w:multiLevelType w:val="multilevel"/>
    <w:tmpl w:val="A6FA4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E41D5"/>
    <w:multiLevelType w:val="multilevel"/>
    <w:tmpl w:val="74009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8B"/>
    <w:rsid w:val="00534003"/>
    <w:rsid w:val="008E5A8B"/>
    <w:rsid w:val="009B7483"/>
    <w:rsid w:val="00B13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7112">
      <w:bodyDiv w:val="1"/>
      <w:marLeft w:val="0"/>
      <w:marRight w:val="0"/>
      <w:marTop w:val="0"/>
      <w:marBottom w:val="0"/>
      <w:divBdr>
        <w:top w:val="none" w:sz="0" w:space="0" w:color="auto"/>
        <w:left w:val="none" w:sz="0" w:space="0" w:color="auto"/>
        <w:bottom w:val="none" w:sz="0" w:space="0" w:color="auto"/>
        <w:right w:val="none" w:sz="0" w:space="0" w:color="auto"/>
      </w:divBdr>
      <w:divsChild>
        <w:div w:id="17776016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11146</Characters>
  <Application>Microsoft Office Word</Application>
  <DocSecurity>0</DocSecurity>
  <Lines>92</Lines>
  <Paragraphs>26</Paragraphs>
  <ScaleCrop>false</ScaleCrop>
  <Company>SPecialiST RePack</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пк</dc:creator>
  <cp:lastModifiedBy>егор пк</cp:lastModifiedBy>
  <cp:revision>2</cp:revision>
  <dcterms:created xsi:type="dcterms:W3CDTF">2021-01-28T18:31:00Z</dcterms:created>
  <dcterms:modified xsi:type="dcterms:W3CDTF">2021-01-28T18:33:00Z</dcterms:modified>
</cp:coreProperties>
</file>